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327"/>
      </w:tblGrid>
      <w:tr w:rsidR="009B53ED" w:rsidRPr="00366265" w14:paraId="04EB4067" w14:textId="77777777" w:rsidTr="00F237CE">
        <w:trPr>
          <w:trHeight w:val="807"/>
        </w:trPr>
        <w:tc>
          <w:tcPr>
            <w:tcW w:w="4795" w:type="dxa"/>
            <w:vAlign w:val="center"/>
          </w:tcPr>
          <w:p w14:paraId="2B5C0D88" w14:textId="77777777" w:rsidR="009B53ED" w:rsidRPr="00366265" w:rsidRDefault="009B53ED" w:rsidP="00CD40D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057FF227" w14:textId="77777777" w:rsidR="009B53ED" w:rsidRPr="00366265" w:rsidRDefault="009B53ED" w:rsidP="00CD40D6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>imię i nazwisko osoby składającej oświadczenie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 w:val="restart"/>
          </w:tcPr>
          <w:p w14:paraId="18796A2F" w14:textId="77777777" w:rsidR="009B53ED" w:rsidRPr="00F237CE" w:rsidRDefault="009B53ED" w:rsidP="00CD40D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B53ED" w:rsidRPr="00366265" w14:paraId="4E3B0E39" w14:textId="77777777" w:rsidTr="00F237CE">
        <w:trPr>
          <w:trHeight w:val="807"/>
        </w:trPr>
        <w:tc>
          <w:tcPr>
            <w:tcW w:w="4795" w:type="dxa"/>
            <w:vAlign w:val="center"/>
          </w:tcPr>
          <w:p w14:paraId="50127327" w14:textId="77777777" w:rsidR="009B53ED" w:rsidRPr="00366265" w:rsidRDefault="009B53ED" w:rsidP="00CD40D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6ED880CC" w14:textId="77777777" w:rsidR="009B53ED" w:rsidRPr="00366265" w:rsidRDefault="009B53ED" w:rsidP="00CD40D6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/>
          </w:tcPr>
          <w:p w14:paraId="02D205F4" w14:textId="77777777" w:rsidR="009B53ED" w:rsidRPr="00366265" w:rsidRDefault="009B53ED" w:rsidP="00CD40D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4A9D7D78" w14:textId="77777777" w:rsidR="003E417E" w:rsidRDefault="003318CC" w:rsidP="003E417E">
      <w:pPr>
        <w:spacing w:line="240" w:lineRule="auto"/>
        <w:jc w:val="center"/>
        <w:rPr>
          <w:rFonts w:ascii="Arial Narrow" w:hAnsi="Arial Narrow"/>
          <w:b/>
        </w:rPr>
      </w:pPr>
      <w:r w:rsidRPr="003E417E">
        <w:rPr>
          <w:rFonts w:ascii="Arial Narrow" w:hAnsi="Arial Narrow"/>
          <w:b/>
        </w:rPr>
        <w:t xml:space="preserve">OŚWIADCZENIE </w:t>
      </w:r>
    </w:p>
    <w:p w14:paraId="16E3507E" w14:textId="6886D7B2" w:rsidR="004563A9" w:rsidRPr="003E417E" w:rsidRDefault="003F317E" w:rsidP="003E417E">
      <w:pPr>
        <w:spacing w:line="240" w:lineRule="auto"/>
        <w:jc w:val="center"/>
        <w:rPr>
          <w:rFonts w:ascii="Arial Narrow" w:hAnsi="Arial Narrow"/>
        </w:rPr>
      </w:pPr>
      <w:r w:rsidRPr="003E417E">
        <w:rPr>
          <w:rFonts w:ascii="Arial Narrow" w:hAnsi="Arial Narrow"/>
        </w:rPr>
        <w:t xml:space="preserve">WNIOSKODAWCY LUB </w:t>
      </w:r>
      <w:r w:rsidR="004563A9" w:rsidRPr="003E417E">
        <w:rPr>
          <w:rFonts w:ascii="Arial Narrow" w:hAnsi="Arial Narrow"/>
        </w:rPr>
        <w:t xml:space="preserve">CZŁONKA RODZINY </w:t>
      </w:r>
      <w:r w:rsidRPr="003E417E">
        <w:rPr>
          <w:rFonts w:ascii="Arial Narrow" w:hAnsi="Arial Narrow"/>
        </w:rPr>
        <w:br/>
      </w:r>
      <w:r w:rsidR="004563A9" w:rsidRPr="003E417E">
        <w:rPr>
          <w:rFonts w:ascii="Arial Narrow" w:hAnsi="Arial Narrow"/>
        </w:rPr>
        <w:t xml:space="preserve">O WYSOKOŚCI DOCHODU </w:t>
      </w:r>
      <w:r w:rsidR="004563A9" w:rsidRPr="003E417E">
        <w:rPr>
          <w:rFonts w:ascii="Arial Narrow" w:hAnsi="Arial Narrow"/>
          <w:b/>
        </w:rPr>
        <w:t>NIEPODLEGAJĄCEGO OPODATKOWANIU</w:t>
      </w:r>
      <w:r w:rsidR="004563A9" w:rsidRPr="003E417E">
        <w:rPr>
          <w:rFonts w:ascii="Arial Narrow" w:hAnsi="Arial Narrow"/>
        </w:rPr>
        <w:t xml:space="preserve"> </w:t>
      </w:r>
      <w:r w:rsidRPr="003E417E">
        <w:rPr>
          <w:rFonts w:ascii="Arial Narrow" w:hAnsi="Arial Narrow"/>
        </w:rPr>
        <w:br/>
      </w:r>
      <w:r w:rsidR="004563A9" w:rsidRPr="003E417E">
        <w:rPr>
          <w:rFonts w:ascii="Arial Narrow" w:hAnsi="Arial Narrow"/>
        </w:rPr>
        <w:t>PODATKIEM DOCHODOWYM OD OS</w:t>
      </w:r>
      <w:r w:rsidR="00CD5CFA" w:rsidRPr="003E417E">
        <w:rPr>
          <w:rFonts w:ascii="Arial Narrow" w:hAnsi="Arial Narrow"/>
        </w:rPr>
        <w:t>Ó</w:t>
      </w:r>
      <w:r w:rsidR="004563A9" w:rsidRPr="003E417E">
        <w:rPr>
          <w:rFonts w:ascii="Arial Narrow" w:hAnsi="Arial Narrow"/>
        </w:rPr>
        <w:t>B FIZYCZNYCH, UZYSKANYM W ROKU</w:t>
      </w:r>
      <w:r w:rsidR="00D91B33" w:rsidRPr="003E417E">
        <w:rPr>
          <w:rFonts w:ascii="Arial Narrow" w:hAnsi="Arial Narrow"/>
        </w:rPr>
        <w:t xml:space="preserve"> </w:t>
      </w:r>
      <w:r w:rsidR="00D91B33" w:rsidRPr="003E417E">
        <w:rPr>
          <w:rFonts w:ascii="Arial Narrow" w:hAnsi="Arial Narrow"/>
          <w:b/>
        </w:rPr>
        <w:t>20</w:t>
      </w:r>
      <w:r w:rsidR="00CA539C" w:rsidRPr="003E417E">
        <w:rPr>
          <w:rFonts w:ascii="Arial Narrow" w:hAnsi="Arial Narrow"/>
          <w:b/>
        </w:rPr>
        <w:t>2</w:t>
      </w:r>
      <w:r w:rsidR="00B3456A">
        <w:rPr>
          <w:rFonts w:ascii="Arial Narrow" w:hAnsi="Arial Narrow"/>
          <w:b/>
        </w:rPr>
        <w:t>4</w:t>
      </w:r>
    </w:p>
    <w:p w14:paraId="2993BAD5" w14:textId="77777777" w:rsidR="003F317E" w:rsidRPr="0020304C" w:rsidRDefault="003F317E" w:rsidP="003E417E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20304C">
        <w:rPr>
          <w:rFonts w:ascii="Arial Narrow" w:hAnsi="Arial Narrow"/>
          <w:sz w:val="18"/>
          <w:szCs w:val="18"/>
        </w:rPr>
        <w:t xml:space="preserve">Uprzedzony/a o odpowiedzialności karnej za przestępstwo określone w art. 286 § 1 Kodeksu karnego – </w:t>
      </w:r>
      <w:r w:rsidRPr="0020304C">
        <w:rPr>
          <w:rFonts w:ascii="Arial Narrow" w:hAnsi="Arial Narrow"/>
          <w:b/>
          <w:sz w:val="18"/>
          <w:szCs w:val="18"/>
        </w:rPr>
        <w:t xml:space="preserve">„Kto w celu osiągnięcia korzyści </w:t>
      </w:r>
      <w:r w:rsidR="008565C8">
        <w:rPr>
          <w:rFonts w:ascii="Arial Narrow" w:hAnsi="Arial Narrow"/>
          <w:b/>
          <w:sz w:val="18"/>
          <w:szCs w:val="18"/>
        </w:rPr>
        <w:t>majątkowe</w:t>
      </w:r>
      <w:r w:rsidRPr="0020304C">
        <w:rPr>
          <w:rFonts w:ascii="Arial Narrow" w:hAnsi="Arial Narrow"/>
          <w:b/>
          <w:sz w:val="18"/>
          <w:szCs w:val="18"/>
        </w:rPr>
        <w:t>j doprowadza inną oso</w:t>
      </w:r>
      <w:r w:rsidR="008565C8">
        <w:rPr>
          <w:rFonts w:ascii="Arial Narrow" w:hAnsi="Arial Narrow"/>
          <w:b/>
          <w:sz w:val="18"/>
          <w:szCs w:val="18"/>
        </w:rPr>
        <w:t>bę do niekorzystnego rozporządze</w:t>
      </w:r>
      <w:r w:rsidRPr="0020304C">
        <w:rPr>
          <w:rFonts w:ascii="Arial Narrow" w:hAnsi="Arial Narrow"/>
          <w:b/>
          <w:sz w:val="18"/>
          <w:szCs w:val="18"/>
        </w:rPr>
        <w:t>nia własnym lub cudzym mieniem za pomocą wprowadzenia jej w błąd albo wyzyskania błędu lub niezdolności do należytego pojmowania przedsiębranego działania, podlega karze pozbawienia wolności od 6 miesięcy do lat 8”</w:t>
      </w:r>
      <w:r w:rsidRPr="0020304C">
        <w:rPr>
          <w:rFonts w:ascii="Arial Narrow" w:hAnsi="Arial Narrow"/>
          <w:sz w:val="18"/>
          <w:szCs w:val="18"/>
        </w:rPr>
        <w:t xml:space="preserve"> – oraz o odpowiedzialności dyscyplinarnej, o której mowa w art. 307 ust. 1 ustawy Prawo</w:t>
      </w:r>
      <w:r w:rsidR="00CA539C">
        <w:rPr>
          <w:rFonts w:ascii="Arial Narrow" w:hAnsi="Arial Narrow"/>
          <w:sz w:val="18"/>
          <w:szCs w:val="18"/>
        </w:rPr>
        <w:t xml:space="preserve"> o szkolnictwie wyższym i </w:t>
      </w:r>
      <w:r w:rsidR="00CA539C" w:rsidRPr="00075299">
        <w:rPr>
          <w:rFonts w:ascii="Arial Narrow" w:hAnsi="Arial Narrow"/>
          <w:sz w:val="18"/>
          <w:szCs w:val="18"/>
        </w:rPr>
        <w:t>nauce</w:t>
      </w:r>
    </w:p>
    <w:p w14:paraId="237334AE" w14:textId="62AE0D59" w:rsidR="003F317E" w:rsidRDefault="00CA539C" w:rsidP="003E417E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AB7BFB" w:rsidRPr="009B53ED">
        <w:rPr>
          <w:rFonts w:ascii="Arial Narrow" w:hAnsi="Arial Narrow"/>
        </w:rPr>
        <w:t>świadczam, że w roku kalendarzowym 20</w:t>
      </w:r>
      <w:r w:rsidR="003950A1">
        <w:rPr>
          <w:rFonts w:ascii="Arial Narrow" w:hAnsi="Arial Narrow"/>
        </w:rPr>
        <w:t>2</w:t>
      </w:r>
      <w:r w:rsidR="00B3456A">
        <w:rPr>
          <w:rFonts w:ascii="Arial Narrow" w:hAnsi="Arial Narrow"/>
        </w:rPr>
        <w:t>4</w:t>
      </w:r>
      <w:r w:rsidR="00DA1B92">
        <w:rPr>
          <w:rFonts w:ascii="Arial Narrow" w:hAnsi="Arial Narrow"/>
        </w:rPr>
        <w:t>:</w:t>
      </w:r>
    </w:p>
    <w:p w14:paraId="15B8ACA3" w14:textId="77777777" w:rsidR="003F317E" w:rsidRPr="003F317E" w:rsidRDefault="003F317E" w:rsidP="003E417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41" w:hanging="426"/>
        <w:rPr>
          <w:rFonts w:ascii="Arial Narrow" w:hAnsi="Arial Narrow"/>
        </w:rPr>
      </w:pPr>
      <w:r w:rsidRPr="003F317E">
        <w:rPr>
          <w:rFonts w:ascii="Arial Narrow" w:hAnsi="Arial Narrow"/>
          <w:b/>
        </w:rPr>
        <w:t>nie uzyskał</w:t>
      </w:r>
      <w:r w:rsidR="001A7E5F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m/</w:t>
      </w:r>
      <w:r w:rsidR="001A7E5F">
        <w:rPr>
          <w:rFonts w:ascii="Arial Narrow" w:hAnsi="Arial Narrow"/>
          <w:b/>
        </w:rPr>
        <w:t>e</w:t>
      </w:r>
      <w:r>
        <w:rPr>
          <w:rFonts w:ascii="Arial Narrow" w:hAnsi="Arial Narrow"/>
          <w:b/>
        </w:rPr>
        <w:t>m</w:t>
      </w:r>
      <w:r w:rsidRPr="003F317E">
        <w:rPr>
          <w:rFonts w:ascii="Arial Narrow" w:hAnsi="Arial Narrow"/>
          <w:b/>
        </w:rPr>
        <w:t xml:space="preserve"> </w:t>
      </w:r>
      <w:r w:rsidR="007B1941">
        <w:rPr>
          <w:rFonts w:ascii="Arial Narrow" w:hAnsi="Arial Narrow"/>
          <w:b/>
        </w:rPr>
        <w:t>docho</w:t>
      </w:r>
      <w:r w:rsidRPr="003F317E">
        <w:rPr>
          <w:rFonts w:ascii="Arial Narrow" w:hAnsi="Arial Narrow"/>
          <w:b/>
        </w:rPr>
        <w:t>d</w:t>
      </w:r>
      <w:r w:rsidR="007B1941">
        <w:rPr>
          <w:rFonts w:ascii="Arial Narrow" w:hAnsi="Arial Narrow"/>
          <w:b/>
        </w:rPr>
        <w:t>u</w:t>
      </w:r>
      <w:r w:rsidR="007B1941">
        <w:rPr>
          <w:rFonts w:ascii="Arial Narrow" w:hAnsi="Arial Narrow"/>
        </w:rPr>
        <w:t xml:space="preserve"> niepodlegającego opodatkowaniu</w:t>
      </w:r>
      <w:r w:rsidRPr="003F317E">
        <w:rPr>
          <w:rFonts w:ascii="Arial Narrow" w:hAnsi="Arial Narrow"/>
        </w:rPr>
        <w:t xml:space="preserve"> podatkiem dochodowym od osób fizycznych,</w:t>
      </w:r>
    </w:p>
    <w:p w14:paraId="68C3B03F" w14:textId="77777777" w:rsidR="003F317E" w:rsidRPr="003F317E" w:rsidRDefault="003F317E" w:rsidP="009F42C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141" w:hanging="426"/>
        <w:rPr>
          <w:rFonts w:ascii="Arial Narrow" w:hAnsi="Arial Narrow"/>
        </w:rPr>
      </w:pPr>
      <w:r>
        <w:rPr>
          <w:rFonts w:ascii="Arial Narrow" w:hAnsi="Arial Narrow"/>
          <w:b/>
        </w:rPr>
        <w:t>uzyskał</w:t>
      </w:r>
      <w:r w:rsidRPr="003F317E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m/em</w:t>
      </w:r>
      <w:r w:rsidRPr="003F317E">
        <w:rPr>
          <w:rFonts w:ascii="Arial Narrow" w:hAnsi="Arial Narrow"/>
          <w:b/>
        </w:rPr>
        <w:t xml:space="preserve"> dochód</w:t>
      </w:r>
      <w:r w:rsidRPr="003F317E">
        <w:rPr>
          <w:rFonts w:ascii="Arial Narrow" w:hAnsi="Arial Narrow"/>
        </w:rPr>
        <w:t xml:space="preserve"> niepodlegający opodatkowaniu podatkiem dochodowym od osób fizycznych z tytułu:</w:t>
      </w: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5"/>
        <w:gridCol w:w="8431"/>
        <w:gridCol w:w="1487"/>
      </w:tblGrid>
      <w:tr w:rsidR="003F317E" w:rsidRPr="003F317E" w14:paraId="24AE0583" w14:textId="77777777" w:rsidTr="00CB1646">
        <w:trPr>
          <w:cantSplit/>
          <w:tblHeader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64D4238" w14:textId="77777777" w:rsidR="003F317E" w:rsidRPr="003F317E" w:rsidRDefault="003F317E" w:rsidP="003F317E">
            <w:pPr>
              <w:spacing w:after="0"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431" w:type="dxa"/>
            <w:tcBorders>
              <w:bottom w:val="single" w:sz="4" w:space="0" w:color="auto"/>
            </w:tcBorders>
            <w:vAlign w:val="center"/>
          </w:tcPr>
          <w:p w14:paraId="4CF2364F" w14:textId="77777777" w:rsidR="003F317E" w:rsidRPr="003F317E" w:rsidRDefault="003F317E" w:rsidP="003F317E">
            <w:pPr>
              <w:spacing w:after="0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</w:pPr>
            <w:r w:rsidRPr="003F317E">
              <w:rPr>
                <w:rFonts w:ascii="Arial Narrow" w:eastAsia="Times New Roman" w:hAnsi="Arial Narrow"/>
                <w:color w:val="000000"/>
                <w:sz w:val="18"/>
                <w:szCs w:val="18"/>
                <w:lang w:eastAsia="pl-PL"/>
              </w:rPr>
              <w:t>Rodzaj dochodu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031A57FC" w14:textId="77777777" w:rsidR="003F317E" w:rsidRPr="003F317E" w:rsidRDefault="00CB1646" w:rsidP="003F317E">
            <w:pPr>
              <w:spacing w:after="0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  <w:r w:rsidRPr="00CB164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K</w:t>
            </w:r>
            <w:r w:rsidR="003F317E"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wota dochodu w zł</w:t>
            </w:r>
          </w:p>
        </w:tc>
      </w:tr>
      <w:tr w:rsidR="003F317E" w:rsidRPr="003F317E" w14:paraId="5AF5ED68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3163774" w14:textId="77777777" w:rsidR="003F317E" w:rsidRPr="00F237CE" w:rsidRDefault="009F42C9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</w:t>
            </w:r>
            <w:r w:rsidR="003F317E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465A24D9" w14:textId="77777777" w:rsidR="003F317E" w:rsidRPr="003F317E" w:rsidRDefault="009F42C9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Dochody </w:t>
            </w:r>
            <w:r w:rsidR="006824C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uzyskane </w:t>
            </w: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 gospod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arstwa </w:t>
            </w: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rolnego</w:t>
            </w:r>
          </w:p>
        </w:tc>
        <w:tc>
          <w:tcPr>
            <w:tcW w:w="1487" w:type="dxa"/>
            <w:vAlign w:val="center"/>
          </w:tcPr>
          <w:p w14:paraId="0B446C28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9F42C9" w:rsidRPr="003F317E" w14:paraId="1217B162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7A1956F" w14:textId="77777777" w:rsidR="009F42C9" w:rsidRPr="00F237CE" w:rsidRDefault="009F42C9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431" w:type="dxa"/>
            <w:vAlign w:val="center"/>
          </w:tcPr>
          <w:p w14:paraId="7CEE9751" w14:textId="77777777" w:rsidR="009F42C9" w:rsidRPr="003F317E" w:rsidRDefault="009F42C9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Dochody uzyskiwane za granicą Rzeczypospolitej Polskiej, pomniejszone odpowiednio o zapłacone za granicą Rzeczypospolitej Polskiej: podatek dochodowy oraz składki na obowiązkowe ubezpieczenie społeczne i obowiązkowe ubezpieczenie zdrowotne</w:t>
            </w:r>
          </w:p>
        </w:tc>
        <w:tc>
          <w:tcPr>
            <w:tcW w:w="1487" w:type="dxa"/>
            <w:vAlign w:val="center"/>
          </w:tcPr>
          <w:p w14:paraId="682FF004" w14:textId="77777777" w:rsidR="009F42C9" w:rsidRPr="003F317E" w:rsidRDefault="009F42C9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5D51F54C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1FCAD9B" w14:textId="77777777" w:rsidR="003F317E" w:rsidRPr="00F237CE" w:rsidRDefault="003F317E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431" w:type="dxa"/>
            <w:vAlign w:val="center"/>
          </w:tcPr>
          <w:p w14:paraId="459CE535" w14:textId="77777777" w:rsidR="003F317E" w:rsidRPr="003F317E" w:rsidRDefault="003F317E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  <w:r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Alimenty na rzecz dzieci</w:t>
            </w:r>
          </w:p>
        </w:tc>
        <w:tc>
          <w:tcPr>
            <w:tcW w:w="1487" w:type="dxa"/>
            <w:vAlign w:val="center"/>
          </w:tcPr>
          <w:p w14:paraId="2F11EA30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7EFB8095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C3C57DA" w14:textId="77777777" w:rsidR="003F317E" w:rsidRPr="00F237CE" w:rsidRDefault="003F317E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431" w:type="dxa"/>
            <w:vAlign w:val="center"/>
          </w:tcPr>
          <w:p w14:paraId="2203079C" w14:textId="77777777" w:rsidR="003F317E" w:rsidRPr="003F317E" w:rsidRDefault="00CB1646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Zaliczka alimentacyjna określona</w:t>
            </w:r>
            <w:r w:rsidR="003F317E"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 xml:space="preserve"> w przepisach o postępowaniu wobec dłużników alimentacyjnych oraz </w:t>
            </w:r>
            <w:r w:rsidR="00FF084A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 xml:space="preserve">o </w:t>
            </w:r>
            <w:r w:rsidR="003F317E"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zaliczce alimentacyjnej</w:t>
            </w:r>
          </w:p>
        </w:tc>
        <w:tc>
          <w:tcPr>
            <w:tcW w:w="1487" w:type="dxa"/>
            <w:vAlign w:val="center"/>
          </w:tcPr>
          <w:p w14:paraId="6947B519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646" w:rsidRPr="003F317E" w14:paraId="78F59A8D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180C1AD" w14:textId="77777777" w:rsidR="00CB1646" w:rsidRPr="00F237CE" w:rsidRDefault="00CB1646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8431" w:type="dxa"/>
            <w:vAlign w:val="center"/>
          </w:tcPr>
          <w:p w14:paraId="1392D2E8" w14:textId="77777777" w:rsidR="00CB1646" w:rsidRPr="003F317E" w:rsidRDefault="00CB1646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  <w:r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Świadczenia pieniężne wypłacane w przypadku bezskuteczności egzekucji alimentów</w:t>
            </w:r>
          </w:p>
        </w:tc>
        <w:tc>
          <w:tcPr>
            <w:tcW w:w="1487" w:type="dxa"/>
            <w:vAlign w:val="center"/>
          </w:tcPr>
          <w:p w14:paraId="02B1C595" w14:textId="77777777" w:rsidR="00CB1646" w:rsidRPr="003F317E" w:rsidRDefault="00CB1646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7329939F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13700A0" w14:textId="77777777" w:rsidR="003F317E" w:rsidRPr="00F237CE" w:rsidRDefault="00CB1646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6</w:t>
            </w:r>
            <w:r w:rsidR="003F317E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361FA5CF" w14:textId="77777777" w:rsidR="003F317E" w:rsidRPr="003F317E" w:rsidRDefault="00FF084A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Zasiłki chorobowe określone w przepisach </w:t>
            </w:r>
            <w:r w:rsidR="003F317E"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 ubezpiecz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eniu społecznym rolników oraz w przepisach </w:t>
            </w:r>
            <w:r w:rsidR="003F317E"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 systemie ubezpieczeń społecznych</w:t>
            </w:r>
          </w:p>
        </w:tc>
        <w:tc>
          <w:tcPr>
            <w:tcW w:w="1487" w:type="dxa"/>
            <w:vAlign w:val="center"/>
          </w:tcPr>
          <w:p w14:paraId="7728CC11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058BCDFA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D1126E3" w14:textId="77777777" w:rsidR="003F317E" w:rsidRPr="00075299" w:rsidRDefault="00CB1646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075299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7</w:t>
            </w:r>
            <w:r w:rsidR="003F317E" w:rsidRPr="00075299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360D8A23" w14:textId="77777777" w:rsidR="003F317E" w:rsidRPr="00075299" w:rsidRDefault="00FF084A" w:rsidP="003950A1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075299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Kwoty otrzymane na podstawie art. 27f ust. 8-10 </w:t>
            </w:r>
            <w:r w:rsidR="003F317E" w:rsidRPr="00075299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ustawy z dnia 26 lipca 1991 r. o podatku dochodowym od osób fizycznych</w:t>
            </w:r>
            <w:r w:rsid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</w:t>
            </w:r>
            <w:r w:rsidR="00F237CE" w:rsidRPr="00075299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– ulga na dzieci</w:t>
            </w:r>
          </w:p>
        </w:tc>
        <w:tc>
          <w:tcPr>
            <w:tcW w:w="1487" w:type="dxa"/>
            <w:vAlign w:val="center"/>
          </w:tcPr>
          <w:p w14:paraId="407938FB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FF084A" w:rsidRPr="003F317E" w14:paraId="7EB7F594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F69ACA9" w14:textId="77777777" w:rsidR="00FF084A" w:rsidRPr="00F237CE" w:rsidRDefault="00CB1646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8431" w:type="dxa"/>
            <w:vAlign w:val="center"/>
          </w:tcPr>
          <w:p w14:paraId="7411BC1D" w14:textId="3F028C65" w:rsidR="00FF084A" w:rsidRDefault="00744B42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Ś</w:t>
            </w:r>
            <w:r w:rsidR="00FF084A"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wiadczenie rodzicielskie</w:t>
            </w:r>
            <w:r w:rsidR="003F2E69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– </w:t>
            </w:r>
            <w:r w:rsidR="003F2E69" w:rsidRPr="003F2E69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l-PL"/>
              </w:rPr>
              <w:t>tzw. „</w:t>
            </w:r>
            <w:proofErr w:type="spellStart"/>
            <w:r w:rsidR="003F2E69" w:rsidRPr="003F2E69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l-PL"/>
              </w:rPr>
              <w:t>kosiniakowe</w:t>
            </w:r>
            <w:proofErr w:type="spellEnd"/>
            <w:r w:rsidR="003F2E69" w:rsidRPr="003F2E69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487" w:type="dxa"/>
            <w:vAlign w:val="center"/>
          </w:tcPr>
          <w:p w14:paraId="676A93E0" w14:textId="77777777" w:rsidR="00FF084A" w:rsidRPr="003F317E" w:rsidRDefault="00FF084A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646" w:rsidRPr="003F317E" w14:paraId="2977D86B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2551C9C" w14:textId="77777777" w:rsidR="00CB1646" w:rsidRPr="00F237CE" w:rsidRDefault="00CB1646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8431" w:type="dxa"/>
            <w:vAlign w:val="center"/>
          </w:tcPr>
          <w:p w14:paraId="4637719A" w14:textId="77777777" w:rsidR="00CB1646" w:rsidRDefault="00CB1646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</w:t>
            </w: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asiłek macierzyński, o którym mowa w przepisach o ubezpieczeniu społecznym rolników</w:t>
            </w:r>
          </w:p>
        </w:tc>
        <w:tc>
          <w:tcPr>
            <w:tcW w:w="1487" w:type="dxa"/>
            <w:vAlign w:val="center"/>
          </w:tcPr>
          <w:p w14:paraId="580DEE32" w14:textId="77777777" w:rsidR="00CB1646" w:rsidRPr="003F317E" w:rsidRDefault="00CB1646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646" w:rsidRPr="003F317E" w14:paraId="20FAD4E2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5B65C0E" w14:textId="77777777" w:rsidR="00CB1646" w:rsidRPr="00F237CE" w:rsidRDefault="00CB1646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8431" w:type="dxa"/>
            <w:vAlign w:val="center"/>
          </w:tcPr>
          <w:p w14:paraId="6FF68775" w14:textId="77777777" w:rsidR="00CB1646" w:rsidRDefault="00CB1646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Stypendia dla bezrobotnych finansowane ze środków Unii Europejskiej</w:t>
            </w:r>
            <w:r w:rsidR="006824C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lub Funduszu Pracy, niezależnie od podmiotu, który je wypłaca</w:t>
            </w:r>
          </w:p>
        </w:tc>
        <w:tc>
          <w:tcPr>
            <w:tcW w:w="1487" w:type="dxa"/>
            <w:vAlign w:val="center"/>
          </w:tcPr>
          <w:p w14:paraId="5FB795CD" w14:textId="77777777" w:rsidR="00CB1646" w:rsidRPr="003F317E" w:rsidRDefault="00CB1646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646" w:rsidRPr="003F317E" w14:paraId="169EC853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1C59BCC" w14:textId="77777777" w:rsidR="00CB1646" w:rsidRPr="00F237CE" w:rsidRDefault="00CB1646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8431" w:type="dxa"/>
            <w:vAlign w:val="center"/>
          </w:tcPr>
          <w:p w14:paraId="24F6B5B5" w14:textId="77777777" w:rsidR="00CB1646" w:rsidRPr="003F317E" w:rsidRDefault="00CB1646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 xml:space="preserve">Kwoty diet nieopodatkowane podatkiem dochodowym od osób fizycznych, otrzymywane przez osoby wykonujące czynności związane </w:t>
            </w:r>
            <w:r w:rsidR="00744B42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br/>
            </w:r>
            <w:r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z pełnieniem obowiązków społecznych i obywatelskich</w:t>
            </w:r>
          </w:p>
        </w:tc>
        <w:tc>
          <w:tcPr>
            <w:tcW w:w="1487" w:type="dxa"/>
            <w:vAlign w:val="center"/>
          </w:tcPr>
          <w:p w14:paraId="27A59701" w14:textId="77777777" w:rsidR="00CB1646" w:rsidRPr="003F317E" w:rsidRDefault="00CB1646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646" w:rsidRPr="003F317E" w14:paraId="5C632F2A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477CC27" w14:textId="77777777" w:rsidR="00CB1646" w:rsidRPr="00F237CE" w:rsidRDefault="00CB1646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8431" w:type="dxa"/>
            <w:vAlign w:val="center"/>
          </w:tcPr>
          <w:p w14:paraId="62DFD041" w14:textId="77777777" w:rsidR="00CB1646" w:rsidRPr="003F317E" w:rsidRDefault="00CB1646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Świadczenia określone w przepisach </w:t>
            </w: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 wykonywaniu mandatu posła i senatora</w:t>
            </w:r>
          </w:p>
        </w:tc>
        <w:tc>
          <w:tcPr>
            <w:tcW w:w="1487" w:type="dxa"/>
            <w:vAlign w:val="center"/>
          </w:tcPr>
          <w:p w14:paraId="3F453085" w14:textId="77777777" w:rsidR="00CB1646" w:rsidRPr="003F317E" w:rsidRDefault="00CB1646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646" w:rsidRPr="003F317E" w14:paraId="36884B13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41537B8" w14:textId="77777777" w:rsidR="00CB1646" w:rsidRPr="00F237CE" w:rsidRDefault="00CB1646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8431" w:type="dxa"/>
            <w:vAlign w:val="center"/>
          </w:tcPr>
          <w:p w14:paraId="1D078967" w14:textId="77777777" w:rsidR="00CB1646" w:rsidRPr="003F317E" w:rsidRDefault="00DA1B92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 xml:space="preserve">Renty określone w </w:t>
            </w:r>
            <w:r w:rsidR="00CB1646"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przepisach</w:t>
            </w:r>
            <w:r w:rsidR="00744B42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B1646"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o zaopatrzeniu inwalidów wojennych i wojskowych oraz ich rodzin</w:t>
            </w:r>
          </w:p>
        </w:tc>
        <w:tc>
          <w:tcPr>
            <w:tcW w:w="1487" w:type="dxa"/>
            <w:vAlign w:val="center"/>
          </w:tcPr>
          <w:p w14:paraId="452EFC0D" w14:textId="77777777" w:rsidR="00CB1646" w:rsidRPr="003F317E" w:rsidRDefault="00CB1646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CB1646" w:rsidRPr="003F317E" w14:paraId="322F1DD8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5B4F544" w14:textId="77777777" w:rsidR="00CB1646" w:rsidRPr="00F237CE" w:rsidRDefault="00135558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8431" w:type="dxa"/>
            <w:vAlign w:val="center"/>
          </w:tcPr>
          <w:p w14:paraId="2A31F19E" w14:textId="77777777" w:rsidR="00CB1646" w:rsidRPr="003F317E" w:rsidRDefault="00135558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</w:t>
            </w:r>
          </w:p>
        </w:tc>
        <w:tc>
          <w:tcPr>
            <w:tcW w:w="1487" w:type="dxa"/>
            <w:vAlign w:val="center"/>
          </w:tcPr>
          <w:p w14:paraId="590F11EA" w14:textId="77777777" w:rsidR="00CB1646" w:rsidRPr="003F317E" w:rsidRDefault="00CB1646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135558" w:rsidRPr="003F317E" w14:paraId="5D426360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498A728" w14:textId="77777777" w:rsidR="00135558" w:rsidRPr="00F237CE" w:rsidRDefault="00135558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8431" w:type="dxa"/>
            <w:vAlign w:val="center"/>
          </w:tcPr>
          <w:p w14:paraId="7F519281" w14:textId="77777777" w:rsidR="00135558" w:rsidRPr="003F317E" w:rsidRDefault="00135558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Renty określone w </w:t>
            </w: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przepisach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</w:t>
            </w: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 wspieraniu rozwoju obszarów wiejskich ze środków pochodzących z Sekcji Gwarancji Europejskiego Funduszu Orientacji i Gwaranc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ji Rolnej oraz w przepisach </w:t>
            </w: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 wspieraniu rozwoju obszarów wiejskich z udziałem środków Europejskiego Funduszu Rolnego na rzecz Rozwoju Obszarów Wiejskich</w:t>
            </w:r>
          </w:p>
        </w:tc>
        <w:tc>
          <w:tcPr>
            <w:tcW w:w="1487" w:type="dxa"/>
            <w:vAlign w:val="center"/>
          </w:tcPr>
          <w:p w14:paraId="776E4B0F" w14:textId="77777777" w:rsidR="00135558" w:rsidRPr="003F317E" w:rsidRDefault="00135558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135558" w:rsidRPr="003F317E" w14:paraId="6B8CFBEC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6EB4D7D" w14:textId="77777777" w:rsidR="00135558" w:rsidRPr="00F237CE" w:rsidRDefault="00135558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8431" w:type="dxa"/>
            <w:vAlign w:val="center"/>
          </w:tcPr>
          <w:p w14:paraId="1C0898AB" w14:textId="77777777" w:rsidR="00135558" w:rsidRDefault="00135558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Renty wypłacone osobom represjonowanym i członkom ich rodzin, przy</w:t>
            </w:r>
            <w:r w:rsidR="00DA1B92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 xml:space="preserve">znane na zasadach określonych w </w:t>
            </w: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przepisach</w:t>
            </w:r>
            <w:r w:rsidR="00DA1B92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o zaopatrzeniu inwalidów wojennych i wojskowych oraz ich rodzin</w:t>
            </w:r>
          </w:p>
        </w:tc>
        <w:tc>
          <w:tcPr>
            <w:tcW w:w="1487" w:type="dxa"/>
            <w:vAlign w:val="center"/>
          </w:tcPr>
          <w:p w14:paraId="10D58CF3" w14:textId="77777777" w:rsidR="00135558" w:rsidRPr="003F317E" w:rsidRDefault="00135558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135558" w:rsidRPr="003F317E" w14:paraId="0607AC02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AA98F0A" w14:textId="77777777" w:rsidR="00135558" w:rsidRPr="00F237CE" w:rsidRDefault="00135558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8431" w:type="dxa"/>
            <w:vAlign w:val="center"/>
          </w:tcPr>
          <w:p w14:paraId="75E1214F" w14:textId="77777777" w:rsidR="00135558" w:rsidRPr="003F317E" w:rsidRDefault="00135558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  <w:r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 xml:space="preserve">Dochody członków rolniczych spółdzielni produkcyjnych z tytułu członkostwa w rolniczej spółdzielni produkcyjnej, pomniejszone o składki </w:t>
            </w:r>
            <w:r w:rsidR="00744B42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br/>
            </w:r>
            <w:r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na ubezpieczenia społeczne</w:t>
            </w:r>
          </w:p>
        </w:tc>
        <w:tc>
          <w:tcPr>
            <w:tcW w:w="1487" w:type="dxa"/>
            <w:vAlign w:val="center"/>
          </w:tcPr>
          <w:p w14:paraId="58C7DA1F" w14:textId="77777777" w:rsidR="00135558" w:rsidRPr="003F317E" w:rsidRDefault="00135558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135558" w:rsidRPr="003F317E" w14:paraId="026705B5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F5E8CE9" w14:textId="77777777" w:rsidR="00135558" w:rsidRPr="00F237CE" w:rsidRDefault="00135558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8431" w:type="dxa"/>
            <w:vAlign w:val="center"/>
          </w:tcPr>
          <w:p w14:paraId="1950ABBA" w14:textId="77777777" w:rsidR="00135558" w:rsidRPr="003F317E" w:rsidRDefault="00135558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  <w:r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Św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 xml:space="preserve">iadczenie pieniężne określone w </w:t>
            </w: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przepisach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F317E"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  <w:t>o świadczeniu pieniężnym przysługującym osobom deportowanym do pracy przymusowej oraz osadzonym w obozach pracy przez III Rzeszę Niemiecką lub Związek Socjalistycznych Republik Radzieckich</w:t>
            </w:r>
          </w:p>
        </w:tc>
        <w:tc>
          <w:tcPr>
            <w:tcW w:w="1487" w:type="dxa"/>
            <w:vAlign w:val="center"/>
          </w:tcPr>
          <w:p w14:paraId="46D8B365" w14:textId="77777777" w:rsidR="00135558" w:rsidRPr="003F317E" w:rsidRDefault="00135558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135558" w:rsidRPr="003F317E" w14:paraId="4184C6BA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552A654" w14:textId="77777777" w:rsidR="00135558" w:rsidRPr="00F237CE" w:rsidRDefault="00135558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8431" w:type="dxa"/>
            <w:vAlign w:val="center"/>
          </w:tcPr>
          <w:p w14:paraId="0EC3B97D" w14:textId="77777777" w:rsidR="00135558" w:rsidRPr="00167D49" w:rsidRDefault="00DC0865" w:rsidP="003950A1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Ś</w:t>
            </w:r>
            <w:r w:rsidRPr="003F317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wiadczenie pieniężne 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określone </w:t>
            </w:r>
            <w:r w:rsidRPr="00075299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w ustawie z dnia 20 marca 2015 r. o działaczach opozycji antykomunistycznej oraz osobach represjonowanych z powodów politycznych</w:t>
            </w:r>
          </w:p>
        </w:tc>
        <w:tc>
          <w:tcPr>
            <w:tcW w:w="1487" w:type="dxa"/>
            <w:vAlign w:val="center"/>
          </w:tcPr>
          <w:p w14:paraId="05AFBA25" w14:textId="77777777" w:rsidR="00135558" w:rsidRPr="003F317E" w:rsidRDefault="00135558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DC0865" w:rsidRPr="003F317E" w14:paraId="233F015F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DC8AAA2" w14:textId="77777777" w:rsidR="00DC0865" w:rsidRPr="00F237CE" w:rsidRDefault="00DC0865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8431" w:type="dxa"/>
            <w:vAlign w:val="center"/>
          </w:tcPr>
          <w:p w14:paraId="3646D342" w14:textId="77777777" w:rsidR="00DC0865" w:rsidRPr="00F70A87" w:rsidRDefault="00DC0865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Świadczenia pieniężne, dodatek kompensacyjny oraz ryczałt energetyczny określone w przepisach o świadczeniu pieniężnym </w:t>
            </w:r>
            <w:r w:rsidR="00F70A87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 uprawnieniach przysługujących żołnierzom zastępczej służby wojskowej przymusowo zatrudnianym w kopalniach węgla, kamieniołomach, zakładach rud uranu i batalionach budowlanych</w:t>
            </w:r>
          </w:p>
        </w:tc>
        <w:tc>
          <w:tcPr>
            <w:tcW w:w="1487" w:type="dxa"/>
            <w:vAlign w:val="center"/>
          </w:tcPr>
          <w:p w14:paraId="56234C9D" w14:textId="77777777" w:rsidR="00DC0865" w:rsidRPr="003F317E" w:rsidRDefault="00DC0865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DC0865" w:rsidRPr="003F317E" w14:paraId="58315BB6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324674A" w14:textId="77777777" w:rsidR="00DC0865" w:rsidRPr="00F237CE" w:rsidRDefault="00DC0865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8431" w:type="dxa"/>
            <w:vAlign w:val="center"/>
          </w:tcPr>
          <w:p w14:paraId="669B4A30" w14:textId="77777777" w:rsidR="00DC0865" w:rsidRPr="00F70A87" w:rsidRDefault="00DC0865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Dodatek kombatancki, ryczałt energetyczny i dodatek kompensacyjny określone w przepisach o kombatantach oraz niektórych osobach będących ofiarami represji wojennych i okresu powojennego</w:t>
            </w:r>
          </w:p>
        </w:tc>
        <w:tc>
          <w:tcPr>
            <w:tcW w:w="1487" w:type="dxa"/>
            <w:vAlign w:val="center"/>
          </w:tcPr>
          <w:p w14:paraId="6E79F823" w14:textId="77777777" w:rsidR="00DC0865" w:rsidRPr="003F317E" w:rsidRDefault="00DC0865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DC0865" w:rsidRPr="003F317E" w14:paraId="00FCB91E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8983ED6" w14:textId="77777777" w:rsidR="00DC0865" w:rsidRPr="00F237CE" w:rsidRDefault="00DC0865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8431" w:type="dxa"/>
            <w:vAlign w:val="center"/>
          </w:tcPr>
          <w:p w14:paraId="03AFA343" w14:textId="77777777" w:rsidR="00DC0865" w:rsidRPr="00F70A87" w:rsidRDefault="00DC0865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Ryczałt energetyczny, emerytury i renty otrzymywane przez osoby, które utraciły wzrok w wyniku działań wojennych w latach 1939-1945</w:t>
            </w:r>
            <w:r w:rsidR="00744B42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lub eksplozji pozostałych po tej wojnie niewypałów i niewybuchów</w:t>
            </w:r>
          </w:p>
        </w:tc>
        <w:tc>
          <w:tcPr>
            <w:tcW w:w="1487" w:type="dxa"/>
            <w:vAlign w:val="center"/>
          </w:tcPr>
          <w:p w14:paraId="0416FD36" w14:textId="77777777" w:rsidR="00DC0865" w:rsidRPr="003F317E" w:rsidRDefault="00DC0865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4A3F2209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A5665B9" w14:textId="77777777" w:rsidR="003F317E" w:rsidRPr="00F237CE" w:rsidRDefault="005859A1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lastRenderedPageBreak/>
              <w:t>23</w:t>
            </w:r>
            <w:r w:rsidR="003F317E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5F896264" w14:textId="77777777" w:rsidR="003F317E" w:rsidRPr="00F70A87" w:rsidRDefault="003F317E" w:rsidP="00167D49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Stypendia doktoranckie przyznane na podstawie art. 209 ust. 1 i 7 ustawy z dnia 20 lipca 2018 r. Prawo o szkolnictwie wyższym i nauce</w:t>
            </w:r>
            <w:r w:rsidR="00CD4BB2" w:rsidRPr="00F80D0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,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stypendia sportowe przyznane na podstawie ustawy z dnia 25 czerwca 2010 r. o sporcie</w:t>
            </w:r>
            <w:r w:rsidR="00167D49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oraz inne stypendia o charakterze socjalnym przyznane uczniom lub studentom </w:t>
            </w:r>
            <w:r w:rsidRPr="00F70A87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z zastrzeżeniem, że do dochodu nie wlicza się:</w:t>
            </w:r>
          </w:p>
          <w:p w14:paraId="34908932" w14:textId="77777777" w:rsidR="003F317E" w:rsidRPr="00F70A87" w:rsidRDefault="00DC0865" w:rsidP="008565C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świadczeń</w:t>
            </w:r>
            <w:r w:rsidR="003F317E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otrzymywanych przez studentów na podstawie przepisów ustawy Prawo o szkolnictwie wyższym i nauce tj.: stypendium socjalnego, stypendium dla osób niepełnosprawnych, stypendium rektora, stypendium finansowane przez jednostkę samorządu terytorialnego, stypendium za wyniki w nauce lub sporcie finansowane przez osobę fizyczną lub osobę prawną niebędącą państwową ani samorządową osobą prawną; stypendium ministra, stypendia za wyniki w nauce dla studentów oraz stypendia naukowe </w:t>
            </w:r>
            <w:r w:rsidR="00F70A87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</w:r>
            <w:r w:rsidR="003F317E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dla pracowników i doktorantów wypłacane ze środków własnego funduszu uczelni.</w:t>
            </w:r>
          </w:p>
          <w:p w14:paraId="27EC081A" w14:textId="77777777" w:rsidR="003F317E" w:rsidRPr="00F70A87" w:rsidRDefault="003F317E" w:rsidP="008565C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stypendiów otrzymywanych przez uczniów, studentów i doktorantów, w ramach:</w:t>
            </w:r>
          </w:p>
          <w:p w14:paraId="24FF851E" w14:textId="77777777" w:rsidR="003F317E" w:rsidRPr="00F70A87" w:rsidRDefault="00586078" w:rsidP="008565C8">
            <w:pPr>
              <w:spacing w:after="0" w:line="240" w:lineRule="auto"/>
              <w:ind w:left="720" w:hanging="207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- </w:t>
            </w:r>
            <w:r w:rsidR="003F317E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funduszy strukturalnych Unii Europejskiej,</w:t>
            </w:r>
          </w:p>
          <w:p w14:paraId="79A2A829" w14:textId="77777777" w:rsidR="003F317E" w:rsidRPr="00F70A87" w:rsidRDefault="00586078" w:rsidP="008565C8">
            <w:pPr>
              <w:spacing w:after="0" w:line="240" w:lineRule="auto"/>
              <w:ind w:left="513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- </w:t>
            </w:r>
            <w:r w:rsidR="003F317E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niepodlegających zwrotowi środków pochodzących z pomocy udzielanej przez państwa członkowskie Europejskiego Porozumienia o Wolnym Handlu (EFTA),</w:t>
            </w:r>
          </w:p>
          <w:p w14:paraId="701A2C0C" w14:textId="77777777" w:rsidR="003F317E" w:rsidRPr="00F70A87" w:rsidRDefault="00586078" w:rsidP="008565C8">
            <w:pPr>
              <w:spacing w:after="0" w:line="240" w:lineRule="auto"/>
              <w:ind w:left="513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- </w:t>
            </w:r>
            <w:r w:rsidR="003F317E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umów międzynarodowych lub programów wykonawczych, sporządzanych do tych umów albo międzynarodowych programów stypendialnych,</w:t>
            </w:r>
          </w:p>
          <w:p w14:paraId="3718ABA4" w14:textId="77777777" w:rsidR="003F317E" w:rsidRPr="00F70A87" w:rsidRDefault="003F317E" w:rsidP="00167D4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świadczeń pomocy materialnej otrzymywanych przez uczniów na podstawie </w:t>
            </w:r>
            <w:r w:rsidR="005859A1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ustawy z dnia 7 września 1991 r. 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 systemie oświaty</w:t>
            </w:r>
            <w:r w:rsidRPr="00075299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;</w:t>
            </w:r>
          </w:p>
          <w:p w14:paraId="487D7FFB" w14:textId="77777777" w:rsidR="003F317E" w:rsidRPr="00F70A87" w:rsidRDefault="003F317E" w:rsidP="00F45C0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stypendiów o charakterze socjalnym przyznawanych przez inne podmioty, o których mowa  </w:t>
            </w:r>
            <w:r w:rsidR="008C504C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w art. 21 ust. 1 pkt 40b ustawy 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z dnia </w:t>
            </w:r>
            <w:r w:rsidR="008C504C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26 lipca 1991 r. o podatku dochodowym od osób fizycznych</w:t>
            </w:r>
            <w:r w:rsidR="00F41473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87" w:type="dxa"/>
            <w:vAlign w:val="center"/>
          </w:tcPr>
          <w:p w14:paraId="11A38C04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2A51F4ED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3099007" w14:textId="77777777" w:rsidR="003F317E" w:rsidRPr="00F237CE" w:rsidRDefault="003F317E" w:rsidP="005859A1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</w:t>
            </w:r>
            <w:r w:rsidR="005859A1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4</w:t>
            </w: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50E757CD" w14:textId="77777777" w:rsidR="003F317E" w:rsidRPr="00F70A87" w:rsidRDefault="003F317E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</w:t>
            </w:r>
            <w:r w:rsidR="00744B42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w przypadkach, gdy przekazanie tych środków jest dokonywane za pośrednictwem podmiotu upoważnionego do rozdzielania środków bezzwrotnej pomocy zagranicznej na rzecz podmiotów, którym służyć ma ta pomoc</w:t>
            </w:r>
          </w:p>
        </w:tc>
        <w:tc>
          <w:tcPr>
            <w:tcW w:w="1487" w:type="dxa"/>
            <w:vAlign w:val="center"/>
          </w:tcPr>
          <w:p w14:paraId="562025AB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7E0DFFAF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52DFFD7" w14:textId="77777777" w:rsidR="003F317E" w:rsidRPr="00F237CE" w:rsidRDefault="003F317E" w:rsidP="005859A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</w:t>
            </w:r>
            <w:r w:rsidR="005859A1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5</w:t>
            </w: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70BCA97A" w14:textId="77777777" w:rsidR="003F317E" w:rsidRPr="00F70A87" w:rsidRDefault="003F317E" w:rsidP="00F45C0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</w:t>
            </w:r>
            <w:r w:rsidR="005859A1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ustawy</w:t>
            </w:r>
            <w:r w:rsidR="005859A1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</w:t>
            </w:r>
            <w:r w:rsidR="005859A1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 dnia 26</w:t>
            </w:r>
            <w:r w:rsid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czerwca 1974 r. - Kodeks pracy</w:t>
            </w:r>
          </w:p>
        </w:tc>
        <w:tc>
          <w:tcPr>
            <w:tcW w:w="1487" w:type="dxa"/>
            <w:vAlign w:val="center"/>
          </w:tcPr>
          <w:p w14:paraId="10BEAD60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523C337C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A16C52C" w14:textId="77777777" w:rsidR="003F317E" w:rsidRPr="00F237CE" w:rsidRDefault="005859A1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26</w:t>
            </w:r>
            <w:r w:rsidR="003F317E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569718B4" w14:textId="77777777" w:rsidR="003F317E" w:rsidRPr="00F70A87" w:rsidRDefault="003F317E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</w:t>
            </w:r>
          </w:p>
        </w:tc>
        <w:tc>
          <w:tcPr>
            <w:tcW w:w="1487" w:type="dxa"/>
            <w:vAlign w:val="center"/>
          </w:tcPr>
          <w:p w14:paraId="7D9B84A2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2126CF44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A9006F8" w14:textId="77777777" w:rsidR="003F317E" w:rsidRPr="00F237CE" w:rsidRDefault="003F317E" w:rsidP="005859A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</w:t>
            </w:r>
            <w:r w:rsidR="005859A1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7</w:t>
            </w: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326839A7" w14:textId="77777777" w:rsidR="003F317E" w:rsidRPr="00F70A87" w:rsidRDefault="003F317E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Należności pieniężne ze stosunku służbowego otrzymywane w czasie służby kandydackiej przez funkcjonariuszy Policji, Państwowej Straż</w:t>
            </w:r>
            <w:r w:rsidR="006824C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y Pożarnej, Straży Granicznej, 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Biura Ochrony Rządu</w:t>
            </w:r>
            <w:r w:rsidR="006824C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i Służby Więziennej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, obliczone za okres, w którym osoby te uzyskały dochód</w:t>
            </w:r>
          </w:p>
        </w:tc>
        <w:tc>
          <w:tcPr>
            <w:tcW w:w="1487" w:type="dxa"/>
            <w:vAlign w:val="center"/>
          </w:tcPr>
          <w:p w14:paraId="6378822C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2B166892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8EA3227" w14:textId="77777777" w:rsidR="003F317E" w:rsidRPr="00F237CE" w:rsidRDefault="003F317E" w:rsidP="009F42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</w:t>
            </w:r>
            <w:r w:rsidR="009F42C9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8</w:t>
            </w: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7B92E2D2" w14:textId="77777777" w:rsidR="003F317E" w:rsidRPr="00F70A87" w:rsidRDefault="003F317E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Należności pieniężne otrzymywane z tytułu wynajmu pokoi gościnnych w budynkach mieszkalnych położonych na terenach wiejskich </w:t>
            </w:r>
            <w:r w:rsidR="00744B42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w gospodarstwie rolnym osobom przebywającym na wypoczynku oraz uzyskane z tytułu wyżywienia tych osób</w:t>
            </w:r>
          </w:p>
        </w:tc>
        <w:tc>
          <w:tcPr>
            <w:tcW w:w="1487" w:type="dxa"/>
            <w:vAlign w:val="center"/>
          </w:tcPr>
          <w:p w14:paraId="4D149EA1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3BF749DE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5B679F7" w14:textId="77777777" w:rsidR="003F317E" w:rsidRPr="00F237CE" w:rsidRDefault="009F42C9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29</w:t>
            </w:r>
            <w:r w:rsidR="003F317E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1471B2CE" w14:textId="77777777" w:rsidR="003F317E" w:rsidRPr="00F70A87" w:rsidRDefault="003F317E" w:rsidP="00F45C0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Dodatki</w:t>
            </w:r>
            <w:r w:rsidR="009F42C9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za tajne nauczanie określone w 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ustawie</w:t>
            </w:r>
            <w:r w:rsidR="009F42C9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z dnia 26 stycznia 1982 r. - Karta </w:t>
            </w:r>
            <w:r w:rsid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Nauczyciela</w:t>
            </w:r>
          </w:p>
        </w:tc>
        <w:tc>
          <w:tcPr>
            <w:tcW w:w="1487" w:type="dxa"/>
            <w:vAlign w:val="center"/>
          </w:tcPr>
          <w:p w14:paraId="68E5338B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0982F72B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8D9927B" w14:textId="77777777" w:rsidR="003F317E" w:rsidRPr="00F237CE" w:rsidRDefault="009F42C9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30</w:t>
            </w:r>
            <w:r w:rsidR="003F317E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6DD54170" w14:textId="77777777" w:rsidR="003F317E" w:rsidRPr="00F70A87" w:rsidRDefault="003F317E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Dochody uzyskane z działalności gospodarczej prowadzonej na podstawie zezwolenia na terenie specjalnej s</w:t>
            </w:r>
            <w:r w:rsidR="009F42C9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trefy ekonomicznej określonej w przepisach 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 specjalnych strefach ekonomicznych</w:t>
            </w:r>
          </w:p>
        </w:tc>
        <w:tc>
          <w:tcPr>
            <w:tcW w:w="1487" w:type="dxa"/>
            <w:vAlign w:val="center"/>
          </w:tcPr>
          <w:p w14:paraId="293C4DD7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4F19913D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050D9BB" w14:textId="77777777" w:rsidR="003F317E" w:rsidRPr="00F237CE" w:rsidRDefault="009F42C9" w:rsidP="003F317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31</w:t>
            </w:r>
            <w:r w:rsidR="003F317E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38BD9BBF" w14:textId="77777777" w:rsidR="003F317E" w:rsidRPr="00F70A87" w:rsidRDefault="003F317E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Ekwiwalenty pieniężne za deputaty węglowe określone w</w:t>
            </w:r>
            <w:r w:rsidR="009F42C9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przepisach 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 komercjalizacji, restrukturyzacji i prywatyzacji przedsiębiorstwa państwowego "Polskie Koleje Państwowe"</w:t>
            </w:r>
          </w:p>
        </w:tc>
        <w:tc>
          <w:tcPr>
            <w:tcW w:w="1487" w:type="dxa"/>
            <w:vAlign w:val="center"/>
          </w:tcPr>
          <w:p w14:paraId="5D0CCCCC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17E" w:rsidRPr="003F317E" w14:paraId="6FA762D6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2E5B6EA" w14:textId="77777777" w:rsidR="003F317E" w:rsidRPr="00F237CE" w:rsidRDefault="003F317E" w:rsidP="009F42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3</w:t>
            </w:r>
            <w:r w:rsidR="009F42C9"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</w:t>
            </w: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61A6FC1B" w14:textId="77777777" w:rsidR="003F317E" w:rsidRPr="00F70A87" w:rsidRDefault="003F317E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Ekwiwalenty z tytułu prawa d</w:t>
            </w:r>
            <w:r w:rsidR="009F42C9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o bezpłatnego węgla określone w przepisach </w:t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 restrukturyzacji górnictwa węgla kamiennego w latach 2003-2006</w:t>
            </w:r>
          </w:p>
        </w:tc>
        <w:tc>
          <w:tcPr>
            <w:tcW w:w="1487" w:type="dxa"/>
            <w:vAlign w:val="center"/>
          </w:tcPr>
          <w:p w14:paraId="5E22947D" w14:textId="77777777" w:rsidR="003F317E" w:rsidRPr="003F317E" w:rsidRDefault="003F3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F237CE" w:rsidRPr="003F317E" w14:paraId="11D56EF7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387AD5F" w14:textId="77777777" w:rsidR="00F237CE" w:rsidRPr="00F237CE" w:rsidRDefault="00F237CE" w:rsidP="009F42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237CE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8431" w:type="dxa"/>
            <w:vAlign w:val="center"/>
          </w:tcPr>
          <w:p w14:paraId="0712D248" w14:textId="77777777" w:rsidR="00F237CE" w:rsidRPr="00F70A87" w:rsidRDefault="00F237CE" w:rsidP="003950A1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Przychody wolne od podatku dochodowego na podstawie </w:t>
            </w:r>
            <w:hyperlink r:id="rId7" w:history="1">
              <w:r w:rsidRPr="00F70A87">
                <w:rPr>
                  <w:rStyle w:val="Hipercze"/>
                  <w:rFonts w:ascii="Arial Narrow" w:eastAsia="Times New Roman" w:hAnsi="Arial Narrow"/>
                  <w:color w:val="auto"/>
                  <w:sz w:val="16"/>
                  <w:szCs w:val="16"/>
                  <w:u w:val="none"/>
                  <w:lang w:eastAsia="pl-PL"/>
                </w:rPr>
                <w:t>art. 21 ust. 1 pkt 148</w:t>
              </w:r>
            </w:hyperlink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ustawy z dnia 26 lipca 1991 r. o podatku dochodowym </w:t>
            </w:r>
            <w:r w:rsidR="00F70A87"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</w:r>
            <w:r w:rsidRPr="00F70A87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od osób fizycznych, pomniejszone o składki na ubezpieczenia społeczne oraz składki na ubezpieczenia zdrowotne – </w:t>
            </w:r>
            <w:r w:rsidRPr="00F70A87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ulga dla młodych</w:t>
            </w:r>
          </w:p>
        </w:tc>
        <w:tc>
          <w:tcPr>
            <w:tcW w:w="1487" w:type="dxa"/>
            <w:vAlign w:val="center"/>
          </w:tcPr>
          <w:p w14:paraId="7819D38B" w14:textId="77777777" w:rsidR="00F237CE" w:rsidRPr="003F317E" w:rsidRDefault="00F237C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6157A0" w:rsidRPr="003F317E" w14:paraId="48C09C4F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40EA9C2" w14:textId="77777777" w:rsidR="006157A0" w:rsidRPr="00F237CE" w:rsidRDefault="00900F01" w:rsidP="009F42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34</w:t>
            </w:r>
            <w:r w:rsid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019361E1" w14:textId="26C3311C" w:rsidR="006157A0" w:rsidRPr="003950A1" w:rsidRDefault="006157A0" w:rsidP="008565C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Przychody wolne od podatku dochodowego na podstawie art. 21 ust. 1 pkt 152 lit. a, b i d oraz pkt 153 lit. a, b i d ustawy z dnia 26 lipca </w:t>
            </w:r>
            <w:r w:rsidR="00F41473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</w:r>
            <w:r w:rsidRP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</w:t>
            </w:r>
            <w:r w:rsidR="00900F01" w:rsidRP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</w:r>
            <w:r w:rsidRP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 świadczeniach pieniężnych z ubezpieczenia społecznego w razie choroby i macierzyństwa, pomniejszone o składki na ubezpieczenia społeczne oraz składki na ubezpieczenia zdrowotne</w:t>
            </w:r>
            <w:r w:rsidR="003F2E69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– </w:t>
            </w:r>
            <w:r w:rsidR="003F2E69" w:rsidRPr="003F2E69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l-PL"/>
              </w:rPr>
              <w:t>tzw. ulga na powrót, ulga dla rodzin 4+ i ulga dla seniorów</w:t>
            </w:r>
          </w:p>
        </w:tc>
        <w:tc>
          <w:tcPr>
            <w:tcW w:w="1487" w:type="dxa"/>
            <w:vAlign w:val="center"/>
          </w:tcPr>
          <w:p w14:paraId="0E1EA585" w14:textId="77777777" w:rsidR="006157A0" w:rsidRPr="003F317E" w:rsidRDefault="006157A0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E417E" w:rsidRPr="003F317E" w14:paraId="02ABF75D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039627F" w14:textId="77777777" w:rsidR="003E417E" w:rsidRDefault="003E417E" w:rsidP="009F42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35</w:t>
            </w:r>
            <w:r w:rsid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5484718F" w14:textId="77777777" w:rsidR="003E417E" w:rsidRPr="003950A1" w:rsidRDefault="003E417E" w:rsidP="003E417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</w:t>
            </w:r>
            <w:r w:rsidRP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  <w:t>i art. 30c tej ustawy, pomniejszone o składki na ubezpieczenia społeczne oraz składki na ubezpieczenia zdrowotne</w:t>
            </w:r>
          </w:p>
        </w:tc>
        <w:tc>
          <w:tcPr>
            <w:tcW w:w="1487" w:type="dxa"/>
            <w:vAlign w:val="center"/>
          </w:tcPr>
          <w:p w14:paraId="78056977" w14:textId="77777777" w:rsidR="003E417E" w:rsidRPr="003F317E" w:rsidRDefault="003E4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  <w:tr w:rsidR="003E417E" w:rsidRPr="003F317E" w14:paraId="682706E4" w14:textId="77777777" w:rsidTr="00CB1646">
        <w:trPr>
          <w:cantSplit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A3D6B73" w14:textId="77777777" w:rsidR="003E417E" w:rsidRDefault="003E417E" w:rsidP="009F42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36</w:t>
            </w:r>
            <w:r w:rsid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31" w:type="dxa"/>
            <w:vAlign w:val="center"/>
          </w:tcPr>
          <w:p w14:paraId="414FEB41" w14:textId="77777777" w:rsidR="003E417E" w:rsidRPr="003950A1" w:rsidRDefault="003E417E" w:rsidP="003E417E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Dochody z pozarolniczej działalności gospodarczej opodatkowanej w formie ryczałtu od przychodów ewidencjonowanych, o których mowa </w:t>
            </w:r>
            <w:r w:rsidRP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  <w:t xml:space="preserve">w art. 21 ust. 1 pkt 152 lit. c, pkt 153 lit. c i pkt 154 ustawy z dnia 26 lipca 1991 r. o podatku dochodowym od osób fizycznych, ustalone </w:t>
            </w:r>
            <w:r w:rsidRPr="003950A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  <w:t>na podstawie oświadczenia dotyczącego każdego członka rodziny</w:t>
            </w:r>
          </w:p>
        </w:tc>
        <w:tc>
          <w:tcPr>
            <w:tcW w:w="1487" w:type="dxa"/>
            <w:vAlign w:val="center"/>
          </w:tcPr>
          <w:p w14:paraId="3200EA3D" w14:textId="77777777" w:rsidR="003E417E" w:rsidRPr="003F317E" w:rsidRDefault="003E417E" w:rsidP="003F31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C4045C6" w14:textId="77777777" w:rsidR="00F80D06" w:rsidRDefault="00F80D06" w:rsidP="00167D49">
      <w:pPr>
        <w:rPr>
          <w:rFonts w:ascii="Arial Narrow" w:hAnsi="Arial Narrow"/>
          <w:b/>
          <w:sz w:val="24"/>
          <w:szCs w:val="24"/>
        </w:rPr>
      </w:pPr>
    </w:p>
    <w:p w14:paraId="08C19AD2" w14:textId="77777777" w:rsidR="00F45C00" w:rsidRPr="009F42C9" w:rsidRDefault="00F45C00" w:rsidP="00167D49">
      <w:pPr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707"/>
      </w:tblGrid>
      <w:tr w:rsidR="009B53ED" w:rsidRPr="003F317E" w14:paraId="67C55267" w14:textId="77777777" w:rsidTr="009F42C9">
        <w:tc>
          <w:tcPr>
            <w:tcW w:w="4500" w:type="dxa"/>
          </w:tcPr>
          <w:p w14:paraId="065D0E42" w14:textId="77777777" w:rsidR="009B53ED" w:rsidRPr="003F317E" w:rsidRDefault="009B53ED" w:rsidP="00CD40D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317E">
              <w:rPr>
                <w:rFonts w:ascii="Arial Narrow" w:hAnsi="Arial Narrow"/>
                <w:b/>
                <w:sz w:val="20"/>
                <w:szCs w:val="20"/>
              </w:rPr>
              <w:t>________________________________</w:t>
            </w:r>
          </w:p>
          <w:p w14:paraId="3AF8B4A5" w14:textId="77777777" w:rsidR="009B53ED" w:rsidRPr="003F317E" w:rsidRDefault="009B53ED" w:rsidP="00CD40D6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F317E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4789" w:type="dxa"/>
          </w:tcPr>
          <w:p w14:paraId="72370065" w14:textId="77777777" w:rsidR="009B53ED" w:rsidRPr="003F317E" w:rsidRDefault="009B53ED" w:rsidP="00CD40D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F317E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43171675" w14:textId="77777777" w:rsidR="009B53ED" w:rsidRPr="003F317E" w:rsidRDefault="009B53ED" w:rsidP="00CD40D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F317E">
              <w:rPr>
                <w:rFonts w:ascii="Arial Narrow" w:hAnsi="Arial Narrow"/>
                <w:i/>
                <w:sz w:val="16"/>
                <w:szCs w:val="16"/>
              </w:rPr>
              <w:t>podpis osoby składającej oświadczenie</w:t>
            </w:r>
          </w:p>
        </w:tc>
      </w:tr>
    </w:tbl>
    <w:p w14:paraId="17F739B3" w14:textId="77777777" w:rsidR="008A00A9" w:rsidRPr="003F317E" w:rsidRDefault="008A00A9" w:rsidP="009F42C9">
      <w:pPr>
        <w:pStyle w:val="Default"/>
        <w:jc w:val="center"/>
        <w:rPr>
          <w:rFonts w:ascii="Arial Narrow" w:hAnsi="Arial Narrow"/>
          <w:sz w:val="20"/>
          <w:szCs w:val="20"/>
        </w:rPr>
      </w:pPr>
    </w:p>
    <w:sectPr w:rsidR="008A00A9" w:rsidRPr="003F317E" w:rsidSect="003E417E">
      <w:footerReference w:type="default" r:id="rId8"/>
      <w:headerReference w:type="first" r:id="rId9"/>
      <w:footerReference w:type="first" r:id="rId10"/>
      <w:pgSz w:w="11907" w:h="16839" w:code="9"/>
      <w:pgMar w:top="709" w:right="1417" w:bottom="709" w:left="1417" w:header="284" w:footer="49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955D" w14:textId="77777777" w:rsidR="00AB70BE" w:rsidRDefault="00AB70BE" w:rsidP="001C1FD9">
      <w:pPr>
        <w:spacing w:after="0" w:line="240" w:lineRule="auto"/>
      </w:pPr>
      <w:r>
        <w:separator/>
      </w:r>
    </w:p>
  </w:endnote>
  <w:endnote w:type="continuationSeparator" w:id="0">
    <w:p w14:paraId="6DAD355E" w14:textId="77777777" w:rsidR="00AB70BE" w:rsidRDefault="00AB70BE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F2C2" w14:textId="77777777" w:rsidR="008A23E7" w:rsidRPr="009B53ED" w:rsidRDefault="008A23E7" w:rsidP="008A23E7">
    <w:pPr>
      <w:jc w:val="right"/>
      <w:rPr>
        <w:rFonts w:ascii="Arial Narrow" w:hAnsi="Arial Narrow"/>
        <w:sz w:val="16"/>
        <w:szCs w:val="16"/>
      </w:rPr>
    </w:pPr>
    <w:r w:rsidRPr="009B53ED">
      <w:rPr>
        <w:rFonts w:ascii="Arial Narrow" w:hAnsi="Arial Narrow"/>
        <w:sz w:val="16"/>
        <w:szCs w:val="16"/>
      </w:rPr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A269" w14:textId="77777777" w:rsidR="008A23E7" w:rsidRPr="009B53ED" w:rsidRDefault="008A23E7" w:rsidP="008A23E7">
    <w:pPr>
      <w:pStyle w:val="Stopka"/>
      <w:jc w:val="right"/>
      <w:rPr>
        <w:rFonts w:ascii="Arial Narrow" w:hAnsi="Arial Narrow"/>
        <w:sz w:val="16"/>
        <w:szCs w:val="16"/>
      </w:rPr>
    </w:pPr>
    <w:r w:rsidRPr="009B53ED">
      <w:rPr>
        <w:rFonts w:ascii="Arial Narrow" w:hAnsi="Arial Narrow"/>
        <w:sz w:val="16"/>
        <w:szCs w:val="16"/>
      </w:rPr>
      <w:t>Strona 1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979B" w14:textId="77777777" w:rsidR="00AB70BE" w:rsidRDefault="00AB70BE" w:rsidP="001C1FD9">
      <w:pPr>
        <w:spacing w:after="0" w:line="240" w:lineRule="auto"/>
      </w:pPr>
      <w:r>
        <w:separator/>
      </w:r>
    </w:p>
  </w:footnote>
  <w:footnote w:type="continuationSeparator" w:id="0">
    <w:p w14:paraId="1B5A40E2" w14:textId="77777777" w:rsidR="00AB70BE" w:rsidRDefault="00AB70BE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1BA8" w14:textId="77777777" w:rsidR="00A27051" w:rsidRDefault="00A27051" w:rsidP="003F317E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 w:rsidRPr="00A27051">
      <w:rPr>
        <w:rFonts w:ascii="Arial Narrow" w:hAnsi="Arial Narrow"/>
        <w:b/>
        <w:sz w:val="18"/>
        <w:szCs w:val="18"/>
      </w:rPr>
      <w:t>Załącznik Nr 1E</w:t>
    </w:r>
    <w:r>
      <w:rPr>
        <w:rFonts w:ascii="Arial Narrow" w:hAnsi="Arial Narrow"/>
        <w:sz w:val="18"/>
        <w:szCs w:val="18"/>
      </w:rPr>
      <w:t xml:space="preserve"> do Regulaminu </w:t>
    </w:r>
    <w:r w:rsidR="003F317E">
      <w:rPr>
        <w:rFonts w:ascii="Arial Narrow" w:hAnsi="Arial Narrow"/>
        <w:sz w:val="18"/>
        <w:szCs w:val="18"/>
      </w:rPr>
      <w:t>świadczeń</w:t>
    </w:r>
  </w:p>
  <w:p w14:paraId="78059E4F" w14:textId="77777777" w:rsidR="00A27051" w:rsidRDefault="003F317E" w:rsidP="00A27051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x-none"/>
      </w:rPr>
    </w:pPr>
    <w:r>
      <w:rPr>
        <w:rFonts w:ascii="Arial Narrow" w:hAnsi="Arial Narrow"/>
        <w:sz w:val="18"/>
        <w:szCs w:val="18"/>
      </w:rPr>
      <w:t xml:space="preserve">dla studentów </w:t>
    </w:r>
    <w:r w:rsidR="00A27051">
      <w:rPr>
        <w:rFonts w:ascii="Arial Narrow" w:hAnsi="Arial Narrow"/>
        <w:sz w:val="18"/>
        <w:szCs w:val="18"/>
      </w:rPr>
      <w:t>WSPiA Rzeszowskiej Szkoły Wyższej</w:t>
    </w:r>
  </w:p>
  <w:p w14:paraId="0A972D95" w14:textId="39CA245E" w:rsidR="00A27051" w:rsidRDefault="00DA1B92" w:rsidP="00A27051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w roku akademickim 202</w:t>
    </w:r>
    <w:r w:rsidR="00B3456A">
      <w:rPr>
        <w:rFonts w:ascii="Arial Narrow" w:hAnsi="Arial Narrow"/>
        <w:sz w:val="18"/>
        <w:szCs w:val="18"/>
      </w:rPr>
      <w:t>5</w:t>
    </w:r>
    <w:r w:rsidR="00A27051">
      <w:rPr>
        <w:rFonts w:ascii="Arial Narrow" w:hAnsi="Arial Narrow"/>
        <w:sz w:val="18"/>
        <w:szCs w:val="18"/>
      </w:rPr>
      <w:t>/20</w:t>
    </w:r>
    <w:r w:rsidR="00CA539C">
      <w:rPr>
        <w:rFonts w:ascii="Arial Narrow" w:hAnsi="Arial Narrow"/>
        <w:sz w:val="18"/>
        <w:szCs w:val="18"/>
      </w:rPr>
      <w:t>2</w:t>
    </w:r>
    <w:r w:rsidR="00B3456A">
      <w:rPr>
        <w:rFonts w:ascii="Arial Narrow" w:hAnsi="Arial Narrow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DF3"/>
    <w:multiLevelType w:val="hybridMultilevel"/>
    <w:tmpl w:val="9D569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A4FC2"/>
    <w:multiLevelType w:val="hybridMultilevel"/>
    <w:tmpl w:val="33885B22"/>
    <w:lvl w:ilvl="0" w:tplc="B0A2B8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F7AA5"/>
    <w:multiLevelType w:val="hybridMultilevel"/>
    <w:tmpl w:val="B5481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3A36"/>
    <w:multiLevelType w:val="hybridMultilevel"/>
    <w:tmpl w:val="1130B3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4968D3"/>
    <w:multiLevelType w:val="hybridMultilevel"/>
    <w:tmpl w:val="688427AC"/>
    <w:lvl w:ilvl="0" w:tplc="1FDA58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BEC2AC6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5105A"/>
    <w:multiLevelType w:val="hybridMultilevel"/>
    <w:tmpl w:val="847E6B0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3BEC2AC6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80203">
    <w:abstractNumId w:val="2"/>
  </w:num>
  <w:num w:numId="2" w16cid:durableId="1474175819">
    <w:abstractNumId w:val="0"/>
  </w:num>
  <w:num w:numId="3" w16cid:durableId="758602794">
    <w:abstractNumId w:val="3"/>
  </w:num>
  <w:num w:numId="4" w16cid:durableId="1907958774">
    <w:abstractNumId w:val="1"/>
  </w:num>
  <w:num w:numId="5" w16cid:durableId="1057776850">
    <w:abstractNumId w:val="5"/>
  </w:num>
  <w:num w:numId="6" w16cid:durableId="69141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20624"/>
    <w:rsid w:val="00040867"/>
    <w:rsid w:val="00075299"/>
    <w:rsid w:val="000752BE"/>
    <w:rsid w:val="00082419"/>
    <w:rsid w:val="000824F0"/>
    <w:rsid w:val="0009096E"/>
    <w:rsid w:val="00094F2C"/>
    <w:rsid w:val="00096C13"/>
    <w:rsid w:val="000A035D"/>
    <w:rsid w:val="000A65A2"/>
    <w:rsid w:val="000C455A"/>
    <w:rsid w:val="00102087"/>
    <w:rsid w:val="00124716"/>
    <w:rsid w:val="001265FC"/>
    <w:rsid w:val="00135558"/>
    <w:rsid w:val="001377E8"/>
    <w:rsid w:val="0014336F"/>
    <w:rsid w:val="00163F97"/>
    <w:rsid w:val="00167D49"/>
    <w:rsid w:val="00187367"/>
    <w:rsid w:val="00187E22"/>
    <w:rsid w:val="001A6391"/>
    <w:rsid w:val="001A698C"/>
    <w:rsid w:val="001A7E5F"/>
    <w:rsid w:val="001C1FD9"/>
    <w:rsid w:val="001C6DA4"/>
    <w:rsid w:val="001C6F2D"/>
    <w:rsid w:val="001F506B"/>
    <w:rsid w:val="00217AAF"/>
    <w:rsid w:val="0024750A"/>
    <w:rsid w:val="00251785"/>
    <w:rsid w:val="0027279A"/>
    <w:rsid w:val="002A3271"/>
    <w:rsid w:val="002B1195"/>
    <w:rsid w:val="002C4575"/>
    <w:rsid w:val="002F1A55"/>
    <w:rsid w:val="00316909"/>
    <w:rsid w:val="003318CC"/>
    <w:rsid w:val="003323F6"/>
    <w:rsid w:val="003462BB"/>
    <w:rsid w:val="00346981"/>
    <w:rsid w:val="00356CEF"/>
    <w:rsid w:val="00380F60"/>
    <w:rsid w:val="003950A1"/>
    <w:rsid w:val="003A1F34"/>
    <w:rsid w:val="003B1953"/>
    <w:rsid w:val="003D08A5"/>
    <w:rsid w:val="003E417E"/>
    <w:rsid w:val="003F2E69"/>
    <w:rsid w:val="003F317E"/>
    <w:rsid w:val="004563A9"/>
    <w:rsid w:val="00471088"/>
    <w:rsid w:val="004B0478"/>
    <w:rsid w:val="004C5E4D"/>
    <w:rsid w:val="004D01BE"/>
    <w:rsid w:val="004E4C41"/>
    <w:rsid w:val="004E7BDC"/>
    <w:rsid w:val="004F572A"/>
    <w:rsid w:val="004F5913"/>
    <w:rsid w:val="00515EA5"/>
    <w:rsid w:val="0052051E"/>
    <w:rsid w:val="00531C2E"/>
    <w:rsid w:val="0053415D"/>
    <w:rsid w:val="0056237B"/>
    <w:rsid w:val="00576D59"/>
    <w:rsid w:val="005859A1"/>
    <w:rsid w:val="00586078"/>
    <w:rsid w:val="00593BE1"/>
    <w:rsid w:val="005A0895"/>
    <w:rsid w:val="005A108E"/>
    <w:rsid w:val="005B6172"/>
    <w:rsid w:val="005D0849"/>
    <w:rsid w:val="006077BB"/>
    <w:rsid w:val="006157A0"/>
    <w:rsid w:val="00621EEE"/>
    <w:rsid w:val="00627BD2"/>
    <w:rsid w:val="00676AEA"/>
    <w:rsid w:val="006824C4"/>
    <w:rsid w:val="00686658"/>
    <w:rsid w:val="006B2C2F"/>
    <w:rsid w:val="006B6E9A"/>
    <w:rsid w:val="006B738D"/>
    <w:rsid w:val="006D682F"/>
    <w:rsid w:val="006E0EB0"/>
    <w:rsid w:val="006F3FD3"/>
    <w:rsid w:val="00725D51"/>
    <w:rsid w:val="0074398D"/>
    <w:rsid w:val="00744B42"/>
    <w:rsid w:val="00762E8B"/>
    <w:rsid w:val="007750A2"/>
    <w:rsid w:val="007B1941"/>
    <w:rsid w:val="007C46D4"/>
    <w:rsid w:val="007D1E52"/>
    <w:rsid w:val="007E0698"/>
    <w:rsid w:val="007E219D"/>
    <w:rsid w:val="007E244D"/>
    <w:rsid w:val="007F43A6"/>
    <w:rsid w:val="00822CEB"/>
    <w:rsid w:val="00835A1F"/>
    <w:rsid w:val="008443DF"/>
    <w:rsid w:val="008469AD"/>
    <w:rsid w:val="008565C8"/>
    <w:rsid w:val="00876F4C"/>
    <w:rsid w:val="00882A83"/>
    <w:rsid w:val="00897581"/>
    <w:rsid w:val="008A00A9"/>
    <w:rsid w:val="008A23E7"/>
    <w:rsid w:val="008A5E18"/>
    <w:rsid w:val="008B09FD"/>
    <w:rsid w:val="008B4B89"/>
    <w:rsid w:val="008C2A78"/>
    <w:rsid w:val="008C504C"/>
    <w:rsid w:val="008C5594"/>
    <w:rsid w:val="00900F01"/>
    <w:rsid w:val="009438FA"/>
    <w:rsid w:val="00974E3F"/>
    <w:rsid w:val="00987A92"/>
    <w:rsid w:val="009B53ED"/>
    <w:rsid w:val="009C248A"/>
    <w:rsid w:val="009E1D48"/>
    <w:rsid w:val="009F42C9"/>
    <w:rsid w:val="00A27051"/>
    <w:rsid w:val="00A33175"/>
    <w:rsid w:val="00A40755"/>
    <w:rsid w:val="00A408A4"/>
    <w:rsid w:val="00A46CC2"/>
    <w:rsid w:val="00A50032"/>
    <w:rsid w:val="00A63281"/>
    <w:rsid w:val="00A92ED5"/>
    <w:rsid w:val="00A969F0"/>
    <w:rsid w:val="00AB1C47"/>
    <w:rsid w:val="00AB70BE"/>
    <w:rsid w:val="00AB7BFB"/>
    <w:rsid w:val="00AD7EC2"/>
    <w:rsid w:val="00B3456A"/>
    <w:rsid w:val="00B62C7E"/>
    <w:rsid w:val="00B9569D"/>
    <w:rsid w:val="00BA6B8D"/>
    <w:rsid w:val="00BB5115"/>
    <w:rsid w:val="00BC60C0"/>
    <w:rsid w:val="00BD680F"/>
    <w:rsid w:val="00BE1E80"/>
    <w:rsid w:val="00C1177B"/>
    <w:rsid w:val="00C17DA5"/>
    <w:rsid w:val="00C30D8C"/>
    <w:rsid w:val="00C4595D"/>
    <w:rsid w:val="00C5719D"/>
    <w:rsid w:val="00C63A42"/>
    <w:rsid w:val="00C73667"/>
    <w:rsid w:val="00C73F85"/>
    <w:rsid w:val="00CA0BB6"/>
    <w:rsid w:val="00CA539C"/>
    <w:rsid w:val="00CB1646"/>
    <w:rsid w:val="00CC491D"/>
    <w:rsid w:val="00CD0F59"/>
    <w:rsid w:val="00CD31C4"/>
    <w:rsid w:val="00CD40D6"/>
    <w:rsid w:val="00CD4BB2"/>
    <w:rsid w:val="00CD5CFA"/>
    <w:rsid w:val="00CF467E"/>
    <w:rsid w:val="00D0084D"/>
    <w:rsid w:val="00D278CB"/>
    <w:rsid w:val="00D421DB"/>
    <w:rsid w:val="00D50532"/>
    <w:rsid w:val="00D506AB"/>
    <w:rsid w:val="00D8653C"/>
    <w:rsid w:val="00D90CD1"/>
    <w:rsid w:val="00D91B33"/>
    <w:rsid w:val="00DA1B92"/>
    <w:rsid w:val="00DB7108"/>
    <w:rsid w:val="00DC0865"/>
    <w:rsid w:val="00DD2CD6"/>
    <w:rsid w:val="00DF03E5"/>
    <w:rsid w:val="00DF624B"/>
    <w:rsid w:val="00E14991"/>
    <w:rsid w:val="00E14B67"/>
    <w:rsid w:val="00E37D08"/>
    <w:rsid w:val="00E412FA"/>
    <w:rsid w:val="00E529D7"/>
    <w:rsid w:val="00E67B3B"/>
    <w:rsid w:val="00EB0803"/>
    <w:rsid w:val="00EB57B9"/>
    <w:rsid w:val="00EC3699"/>
    <w:rsid w:val="00ED7E80"/>
    <w:rsid w:val="00EE46BD"/>
    <w:rsid w:val="00F212B1"/>
    <w:rsid w:val="00F237CE"/>
    <w:rsid w:val="00F41473"/>
    <w:rsid w:val="00F45C00"/>
    <w:rsid w:val="00F47486"/>
    <w:rsid w:val="00F53961"/>
    <w:rsid w:val="00F64A1B"/>
    <w:rsid w:val="00F70A87"/>
    <w:rsid w:val="00F80D06"/>
    <w:rsid w:val="00FC3DF8"/>
    <w:rsid w:val="00FD77CB"/>
    <w:rsid w:val="00FF084A"/>
    <w:rsid w:val="00FF41B8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8A24F51"/>
  <w15:chartTrackingRefBased/>
  <w15:docId w15:val="{C0D96321-AE61-44B8-A7B4-4A0AF9B2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D4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B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14B6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BA6B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B8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A6B8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B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6B8D"/>
    <w:rPr>
      <w:b/>
      <w:bCs/>
      <w:lang w:eastAsia="en-US"/>
    </w:rPr>
  </w:style>
  <w:style w:type="character" w:styleId="Hipercze">
    <w:name w:val="Hyperlink"/>
    <w:uiPriority w:val="99"/>
    <w:unhideWhenUsed/>
    <w:rsid w:val="00F237CE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167D49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podatek-dochodowy-od-osob-fizycznych-16794311/art-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1560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1E</vt:lpstr>
    </vt:vector>
  </TitlesOfParts>
  <Company>HP</Company>
  <LinksUpToDate>false</LinksUpToDate>
  <CharactersWithSpaces>10899</CharactersWithSpaces>
  <SharedDoc>false</SharedDoc>
  <HLinks>
    <vt:vector size="6" baseType="variant">
      <vt:variant>
        <vt:i4>2949154</vt:i4>
      </vt:variant>
      <vt:variant>
        <vt:i4>0</vt:i4>
      </vt:variant>
      <vt:variant>
        <vt:i4>0</vt:i4>
      </vt:variant>
      <vt:variant>
        <vt:i4>5</vt:i4>
      </vt:variant>
      <vt:variant>
        <vt:lpwstr>https://sip.lex.pl/akty-prawne/dzu-dziennik-ustaw/podatek-dochodowy-od-osob-fizycznych-16794311/art-21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1E</dc:title>
  <dc:subject/>
  <dc:creator>Magdalena Dzieniewicz-Szarek</dc:creator>
  <cp:keywords/>
  <cp:lastModifiedBy>Dzieniewicz-Szarek Magdalena</cp:lastModifiedBy>
  <cp:revision>3</cp:revision>
  <cp:lastPrinted>2024-09-17T08:12:00Z</cp:lastPrinted>
  <dcterms:created xsi:type="dcterms:W3CDTF">2025-06-30T11:27:00Z</dcterms:created>
  <dcterms:modified xsi:type="dcterms:W3CDTF">2025-07-02T09:28:00Z</dcterms:modified>
</cp:coreProperties>
</file>